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5B" w:rsidRDefault="003D2E73">
      <w:pPr>
        <w:spacing w:line="6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药品授权书</w:t>
      </w:r>
    </w:p>
    <w:p w:rsidR="00BD125B" w:rsidRDefault="00BD125B">
      <w:pPr>
        <w:spacing w:line="600" w:lineRule="exact"/>
        <w:jc w:val="center"/>
        <w:rPr>
          <w:rFonts w:ascii="宋体" w:hAnsi="宋体" w:cs="Times New Roman"/>
          <w:b/>
          <w:sz w:val="44"/>
          <w:szCs w:val="44"/>
        </w:rPr>
      </w:pPr>
    </w:p>
    <w:p w:rsidR="00BD125B" w:rsidRDefault="003D2E73">
      <w:pPr>
        <w:spacing w:line="360" w:lineRule="auto"/>
        <w:jc w:val="left"/>
        <w:rPr>
          <w:rFonts w:ascii="宋体" w:hAnsi="宋体" w:cs="Times New Roman"/>
          <w:szCs w:val="32"/>
        </w:rPr>
      </w:pPr>
      <w:r>
        <w:rPr>
          <w:rFonts w:ascii="宋体" w:hAnsi="宋体" w:cs="Times New Roman"/>
          <w:sz w:val="28"/>
          <w:szCs w:val="28"/>
        </w:rPr>
        <w:t xml:space="preserve">    </w:t>
      </w:r>
      <w:r>
        <w:rPr>
          <w:rFonts w:ascii="宋体" w:hAnsi="宋体" w:cs="Times New Roman"/>
          <w:sz w:val="24"/>
        </w:rPr>
        <w:t>生产企业（进口药品一级代理商）名称：</w:t>
      </w:r>
      <w:r>
        <w:rPr>
          <w:rFonts w:ascii="宋体" w:hAnsi="宋体" w:cs="Times New Roman"/>
          <w:sz w:val="24"/>
          <w:u w:val="single"/>
        </w:rPr>
        <w:t xml:space="preserve">              </w:t>
      </w:r>
      <w:r>
        <w:rPr>
          <w:rFonts w:ascii="宋体" w:hAnsi="宋体" w:cs="Times New Roman"/>
          <w:sz w:val="24"/>
        </w:rPr>
        <w:t>兹授权</w:t>
      </w:r>
      <w:r>
        <w:rPr>
          <w:rFonts w:ascii="宋体" w:hAnsi="宋体" w:cs="Times New Roman"/>
          <w:sz w:val="24"/>
          <w:u w:val="single"/>
        </w:rPr>
        <w:t xml:space="preserve"> </w:t>
      </w:r>
      <w:r w:rsidR="001F3247">
        <w:rPr>
          <w:rFonts w:ascii="宋体" w:hAnsi="宋体" w:cs="Times New Roman" w:hint="eastAsia"/>
          <w:sz w:val="24"/>
          <w:u w:val="single"/>
        </w:rPr>
        <w:t>云南省</w:t>
      </w:r>
      <w:r w:rsidR="001F3247">
        <w:rPr>
          <w:rFonts w:ascii="宋体" w:hAnsi="宋体" w:cs="Times New Roman"/>
          <w:sz w:val="24"/>
          <w:u w:val="single"/>
        </w:rPr>
        <w:t>医药玉溪销售有限公司</w:t>
      </w:r>
      <w:r>
        <w:rPr>
          <w:rFonts w:ascii="宋体" w:hAnsi="宋体" w:cs="Times New Roman"/>
          <w:sz w:val="24"/>
          <w:u w:val="single"/>
        </w:rPr>
        <w:t xml:space="preserve"> </w:t>
      </w:r>
      <w:r>
        <w:rPr>
          <w:rFonts w:ascii="宋体" w:hAnsi="宋体" w:cs="Times New Roman"/>
          <w:sz w:val="24"/>
        </w:rPr>
        <w:t>公司，作为我企业以下药品品</w:t>
      </w:r>
      <w:r>
        <w:rPr>
          <w:rFonts w:ascii="宋体" w:hAnsi="宋体" w:cs="Times New Roman" w:hint="eastAsia"/>
          <w:sz w:val="24"/>
        </w:rPr>
        <w:t>规在玉溪市区域内</w:t>
      </w:r>
      <w:r>
        <w:rPr>
          <w:rFonts w:ascii="宋体" w:hAnsi="宋体" w:cs="Times New Roman"/>
          <w:sz w:val="24"/>
        </w:rPr>
        <w:t>的唯一</w:t>
      </w:r>
      <w:r>
        <w:rPr>
          <w:rFonts w:ascii="宋体" w:hAnsi="宋体" w:cs="Times New Roman" w:hint="eastAsia"/>
          <w:sz w:val="24"/>
        </w:rPr>
        <w:t>授权配送企业</w:t>
      </w:r>
      <w:r>
        <w:rPr>
          <w:rFonts w:ascii="宋体" w:hAnsi="宋体" w:cs="Times New Roman"/>
          <w:sz w:val="24"/>
        </w:rPr>
        <w:t>，参与</w:t>
      </w:r>
      <w:r>
        <w:rPr>
          <w:rFonts w:ascii="宋体" w:hAnsi="宋体" w:cs="Times New Roman"/>
          <w:sz w:val="24"/>
        </w:rPr>
        <w:t>201</w:t>
      </w:r>
      <w:r>
        <w:rPr>
          <w:rFonts w:ascii="宋体" w:hAnsi="宋体" w:cs="Times New Roman" w:hint="eastAsia"/>
          <w:sz w:val="24"/>
        </w:rPr>
        <w:t>7</w:t>
      </w:r>
      <w:r>
        <w:rPr>
          <w:rFonts w:ascii="宋体" w:hAnsi="宋体" w:cs="Times New Roman"/>
          <w:sz w:val="24"/>
        </w:rPr>
        <w:t>年玉溪市公立医院改革药品采购</w:t>
      </w:r>
      <w:r>
        <w:rPr>
          <w:rFonts w:ascii="宋体" w:hAnsi="宋体" w:cs="Times New Roman" w:hint="eastAsia"/>
          <w:sz w:val="24"/>
        </w:rPr>
        <w:t>询价</w:t>
      </w:r>
      <w:r>
        <w:rPr>
          <w:rFonts w:ascii="宋体" w:hAnsi="宋体" w:cs="Times New Roman"/>
          <w:sz w:val="24"/>
        </w:rPr>
        <w:t>及配送等相关事宜。</w:t>
      </w:r>
    </w:p>
    <w:tbl>
      <w:tblPr>
        <w:tblW w:w="8308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659"/>
        <w:gridCol w:w="1198"/>
        <w:gridCol w:w="876"/>
        <w:gridCol w:w="1716"/>
        <w:gridCol w:w="1056"/>
        <w:gridCol w:w="651"/>
      </w:tblGrid>
      <w:tr w:rsidR="00BD125B">
        <w:trPr>
          <w:trHeight w:val="454"/>
        </w:trPr>
        <w:tc>
          <w:tcPr>
            <w:tcW w:w="1152" w:type="dxa"/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品名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规格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剂型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包装材质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药品本位码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批准文号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D125B" w:rsidRDefault="003D2E73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备注</w:t>
            </w:r>
          </w:p>
        </w:tc>
      </w:tr>
      <w:tr w:rsidR="00BD125B">
        <w:trPr>
          <w:trHeight w:val="454"/>
        </w:trPr>
        <w:tc>
          <w:tcPr>
            <w:tcW w:w="1152" w:type="dxa"/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BD125B">
        <w:trPr>
          <w:trHeight w:val="454"/>
        </w:trPr>
        <w:tc>
          <w:tcPr>
            <w:tcW w:w="1152" w:type="dxa"/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BD125B">
        <w:trPr>
          <w:trHeight w:val="454"/>
        </w:trPr>
        <w:tc>
          <w:tcPr>
            <w:tcW w:w="1152" w:type="dxa"/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D125B" w:rsidRDefault="00BD125B">
            <w:pPr>
              <w:jc w:val="left"/>
              <w:rPr>
                <w:rFonts w:ascii="宋体" w:hAnsi="宋体" w:cs="Times New Roman"/>
                <w:sz w:val="24"/>
              </w:rPr>
            </w:pPr>
          </w:p>
        </w:tc>
      </w:tr>
    </w:tbl>
    <w:p w:rsidR="001F3247" w:rsidRDefault="003D2E73" w:rsidP="001F3247">
      <w:pPr>
        <w:spacing w:line="360" w:lineRule="auto"/>
        <w:ind w:firstLine="480"/>
        <w:jc w:val="left"/>
        <w:rPr>
          <w:rFonts w:ascii="宋体" w:hAnsi="宋体" w:cs="Times New Roman"/>
          <w:snapToGrid w:val="0"/>
          <w:kern w:val="0"/>
          <w:sz w:val="24"/>
          <w:u w:val="single"/>
        </w:rPr>
      </w:pPr>
      <w:r>
        <w:rPr>
          <w:rFonts w:ascii="宋体" w:hAnsi="宋体" w:cs="Times New Roman"/>
          <w:snapToGrid w:val="0"/>
          <w:kern w:val="0"/>
          <w:sz w:val="24"/>
        </w:rPr>
        <w:t>授权期限为：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201</w:t>
      </w:r>
      <w:r>
        <w:rPr>
          <w:rFonts w:ascii="宋体" w:hAnsi="宋体" w:cs="Times New Roman" w:hint="eastAsia"/>
          <w:snapToGrid w:val="0"/>
          <w:kern w:val="0"/>
          <w:sz w:val="24"/>
          <w:u w:val="single"/>
        </w:rPr>
        <w:t>7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</w:t>
      </w:r>
      <w:r>
        <w:rPr>
          <w:rFonts w:ascii="宋体" w:hAnsi="宋体" w:cs="Times New Roman"/>
          <w:snapToGrid w:val="0"/>
          <w:kern w:val="0"/>
          <w:sz w:val="24"/>
        </w:rPr>
        <w:t>日至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 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</w:t>
      </w:r>
      <w:r w:rsidR="001F3247">
        <w:rPr>
          <w:rFonts w:ascii="宋体" w:hAnsi="宋体" w:cs="Times New Roman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</w:t>
      </w:r>
      <w:r w:rsidR="001F3247" w:rsidRPr="001F3247">
        <w:rPr>
          <w:rFonts w:ascii="宋体" w:hAnsi="宋体" w:cs="Times New Roman"/>
          <w:snapToGrid w:val="0"/>
          <w:kern w:val="0"/>
          <w:sz w:val="24"/>
        </w:rPr>
        <w:t>日</w:t>
      </w:r>
    </w:p>
    <w:p w:rsidR="00BD125B" w:rsidRDefault="003D2E73" w:rsidP="001F3247">
      <w:pPr>
        <w:spacing w:line="360" w:lineRule="auto"/>
        <w:ind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特此授权！</w:t>
      </w:r>
    </w:p>
    <w:p w:rsidR="00BD125B" w:rsidRDefault="003D2E73">
      <w:pPr>
        <w:spacing w:line="360" w:lineRule="auto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备注：同一品规的药品只能授权一家配送企业，否则授权无效。</w:t>
      </w:r>
    </w:p>
    <w:p w:rsidR="00BD125B" w:rsidRDefault="003D2E73">
      <w:pPr>
        <w:spacing w:line="360" w:lineRule="auto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生产企业</w:t>
      </w:r>
      <w:r>
        <w:rPr>
          <w:rFonts w:ascii="宋体" w:hAnsi="宋体" w:cs="Times New Roman"/>
          <w:sz w:val="24"/>
        </w:rPr>
        <w:t>(</w:t>
      </w:r>
      <w:r>
        <w:rPr>
          <w:rFonts w:ascii="宋体" w:hAnsi="宋体" w:cs="Times New Roman"/>
          <w:sz w:val="24"/>
        </w:rPr>
        <w:t>进口药品一级代理商</w:t>
      </w:r>
      <w:r>
        <w:rPr>
          <w:rFonts w:ascii="宋体" w:hAnsi="宋体" w:cs="Times New Roman"/>
          <w:sz w:val="24"/>
        </w:rPr>
        <w:t>)</w:t>
      </w:r>
      <w:r>
        <w:rPr>
          <w:rFonts w:ascii="宋体" w:hAnsi="宋体" w:cs="Times New Roman"/>
          <w:sz w:val="24"/>
        </w:rPr>
        <w:t>联系人：</w:t>
      </w:r>
    </w:p>
    <w:p w:rsidR="00BD125B" w:rsidRDefault="003D2E73">
      <w:pPr>
        <w:spacing w:line="360" w:lineRule="auto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联系电话：</w:t>
      </w:r>
    </w:p>
    <w:p w:rsidR="001F3247" w:rsidRDefault="001F3247">
      <w:pPr>
        <w:spacing w:line="360" w:lineRule="auto"/>
        <w:jc w:val="left"/>
        <w:rPr>
          <w:rFonts w:ascii="宋体" w:hAnsi="宋体" w:cs="Times New Roman" w:hint="eastAsia"/>
          <w:sz w:val="24"/>
        </w:rPr>
      </w:pPr>
      <w:bookmarkStart w:id="0" w:name="_GoBack"/>
      <w:bookmarkEnd w:id="0"/>
    </w:p>
    <w:p w:rsidR="00BD125B" w:rsidRDefault="003D2E73">
      <w:pPr>
        <w:spacing w:line="360" w:lineRule="auto"/>
        <w:jc w:val="righ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生产企业</w:t>
      </w:r>
      <w:r>
        <w:rPr>
          <w:rFonts w:ascii="宋体" w:hAnsi="宋体" w:cs="Times New Roman"/>
          <w:sz w:val="24"/>
        </w:rPr>
        <w:t>(</w:t>
      </w:r>
      <w:r>
        <w:rPr>
          <w:rFonts w:ascii="宋体" w:hAnsi="宋体" w:cs="Times New Roman"/>
          <w:sz w:val="24"/>
        </w:rPr>
        <w:t>进口药品一级代理商</w:t>
      </w:r>
      <w:r>
        <w:rPr>
          <w:rFonts w:ascii="宋体" w:hAnsi="宋体" w:cs="Times New Roman"/>
          <w:sz w:val="24"/>
        </w:rPr>
        <w:t>)</w:t>
      </w:r>
      <w:r>
        <w:rPr>
          <w:rFonts w:ascii="宋体" w:hAnsi="宋体" w:cs="Times New Roman"/>
          <w:sz w:val="24"/>
        </w:rPr>
        <w:t>名称：</w:t>
      </w:r>
      <w:r>
        <w:rPr>
          <w:rFonts w:ascii="宋体" w:hAnsi="宋体" w:cs="Times New Roman"/>
          <w:sz w:val="24"/>
        </w:rPr>
        <w:t>(</w:t>
      </w:r>
      <w:r>
        <w:rPr>
          <w:rFonts w:ascii="宋体" w:hAnsi="宋体" w:cs="Times New Roman"/>
          <w:sz w:val="24"/>
        </w:rPr>
        <w:t>盖章</w:t>
      </w:r>
      <w:r>
        <w:rPr>
          <w:rFonts w:ascii="宋体" w:hAnsi="宋体" w:cs="Times New Roman"/>
          <w:sz w:val="24"/>
        </w:rPr>
        <w:t xml:space="preserve">)                      </w:t>
      </w:r>
    </w:p>
    <w:p w:rsidR="00BD125B" w:rsidRDefault="003D2E73">
      <w:pPr>
        <w:spacing w:line="360" w:lineRule="auto"/>
        <w:jc w:val="right"/>
        <w:rPr>
          <w:rFonts w:ascii="宋体" w:hAnsi="宋体" w:cs="Times New Roman"/>
          <w:sz w:val="24"/>
        </w:rPr>
      </w:pPr>
      <w:r>
        <w:rPr>
          <w:rFonts w:ascii="宋体" w:hAnsi="宋体" w:cs="Times New Roman"/>
          <w:sz w:val="24"/>
        </w:rPr>
        <w:t>日期：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>201</w:t>
      </w:r>
      <w:r>
        <w:rPr>
          <w:rFonts w:ascii="宋体" w:hAnsi="宋体" w:cs="Times New Roman" w:hint="eastAsia"/>
          <w:snapToGrid w:val="0"/>
          <w:kern w:val="0"/>
          <w:sz w:val="24"/>
          <w:u w:val="single"/>
        </w:rPr>
        <w:t>7</w:t>
      </w:r>
      <w:r>
        <w:rPr>
          <w:rFonts w:ascii="宋体" w:hAnsi="宋体" w:cs="Times New Roman"/>
          <w:snapToGrid w:val="0"/>
          <w:kern w:val="0"/>
          <w:sz w:val="24"/>
        </w:rPr>
        <w:t>年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月</w:t>
      </w:r>
      <w:r>
        <w:rPr>
          <w:rFonts w:ascii="宋体" w:hAnsi="宋体" w:cs="Times New Roman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 w:cs="Times New Roman"/>
          <w:snapToGrid w:val="0"/>
          <w:kern w:val="0"/>
          <w:sz w:val="24"/>
        </w:rPr>
        <w:t>日</w:t>
      </w:r>
    </w:p>
    <w:p w:rsidR="00BD125B" w:rsidRDefault="00BD125B">
      <w:pPr>
        <w:spacing w:line="360" w:lineRule="auto"/>
        <w:jc w:val="center"/>
        <w:rPr>
          <w:rFonts w:ascii="宋体" w:hAnsi="宋体" w:cs="Times New Roman"/>
          <w:b/>
          <w:snapToGrid w:val="0"/>
          <w:kern w:val="0"/>
          <w:sz w:val="44"/>
        </w:rPr>
      </w:pPr>
    </w:p>
    <w:p w:rsidR="00BD125B" w:rsidRDefault="00BD125B"/>
    <w:sectPr w:rsidR="00BD12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73" w:rsidRDefault="003D2E73">
      <w:r>
        <w:separator/>
      </w:r>
    </w:p>
  </w:endnote>
  <w:endnote w:type="continuationSeparator" w:id="0">
    <w:p w:rsidR="003D2E73" w:rsidRDefault="003D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5B" w:rsidRDefault="003D2E73">
    <w:pPr>
      <w:pStyle w:val="a3"/>
      <w:ind w:right="1480"/>
    </w:pPr>
    <w:r>
      <w:rPr>
        <w:rStyle w:val="a5"/>
        <w:rFonts w:ascii="Times New Roman" w:hAnsi="Times New Roman" w:cs="Times New Roman" w:hint="eastAsia"/>
        <w:sz w:val="28"/>
        <w:szCs w:val="28"/>
      </w:rPr>
      <w:t xml:space="preserve">                                                 </w:t>
    </w:r>
    <w:r>
      <w:rPr>
        <w:rStyle w:val="a5"/>
        <w:rFonts w:ascii="Times New Roman" w:hAnsi="Times New Roman" w:cs="Times New Roman"/>
        <w:sz w:val="28"/>
        <w:szCs w:val="28"/>
      </w:rPr>
      <w:t>—</w:t>
    </w:r>
    <w:r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1F3247">
      <w:rPr>
        <w:rStyle w:val="a5"/>
        <w:rFonts w:ascii="Times New Roman" w:hAnsi="Times New Roman" w:cs="Times New Roman"/>
        <w:noProof/>
        <w:sz w:val="28"/>
        <w:szCs w:val="28"/>
      </w:rPr>
      <w:t>1</w:t>
    </w:r>
    <w:r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73" w:rsidRDefault="003D2E73">
      <w:r>
        <w:separator/>
      </w:r>
    </w:p>
  </w:footnote>
  <w:footnote w:type="continuationSeparator" w:id="0">
    <w:p w:rsidR="003D2E73" w:rsidRDefault="003D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971CE"/>
    <w:rsid w:val="001958F8"/>
    <w:rsid w:val="001F3247"/>
    <w:rsid w:val="003D2E73"/>
    <w:rsid w:val="00BD125B"/>
    <w:rsid w:val="0A876551"/>
    <w:rsid w:val="15AE502E"/>
    <w:rsid w:val="33651585"/>
    <w:rsid w:val="377971CE"/>
    <w:rsid w:val="46421561"/>
    <w:rsid w:val="4A7E6161"/>
    <w:rsid w:val="62E81C5E"/>
    <w:rsid w:val="798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043E79-694F-44FF-8B7C-5AEC238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1">
    <w:name w:val="页码1"/>
    <w:basedOn w:val="a0"/>
    <w:qFormat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玉溪市直属党政机关单位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杨军</dc:creator>
  <cp:lastModifiedBy>Four Seasons in One Day WangMin-</cp:lastModifiedBy>
  <cp:revision>2</cp:revision>
  <dcterms:created xsi:type="dcterms:W3CDTF">2017-09-13T01:35:00Z</dcterms:created>
  <dcterms:modified xsi:type="dcterms:W3CDTF">2017-12-24T13:11:00Z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